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DE4D6C" w:rsidRPr="00F06D16" w:rsidTr="00192AD6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DE4D6C" w:rsidRPr="00F06D16" w:rsidRDefault="00DE4D6C" w:rsidP="00192AD6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DE4D6C" w:rsidRPr="00F06D16" w:rsidRDefault="00DE4D6C" w:rsidP="00192AD6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E4D6C" w:rsidRPr="00654D14" w:rsidRDefault="00DE4D6C" w:rsidP="00192AD6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DE4D6C" w:rsidRDefault="00DE4D6C" w:rsidP="00192AD6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E4D6C" w:rsidRPr="00F06D16" w:rsidRDefault="00DE4D6C" w:rsidP="00192AD6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DE4D6C" w:rsidRPr="00F06D16" w:rsidRDefault="00DE4D6C" w:rsidP="00192AD6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DE4D6C" w:rsidRPr="00F06D16" w:rsidRDefault="00DE4D6C" w:rsidP="00192AD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E4D6C" w:rsidRPr="00654D14" w:rsidRDefault="00DE4D6C" w:rsidP="00192AD6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DE4D6C" w:rsidRDefault="00DE4D6C" w:rsidP="00192AD6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E4D6C" w:rsidRPr="00F06D16" w:rsidRDefault="00DE4D6C" w:rsidP="00192AD6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DE4D6C" w:rsidRPr="00F06D16" w:rsidTr="00192AD6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E4D6C" w:rsidRPr="00F06D16" w:rsidRDefault="00DE4D6C" w:rsidP="00192AD6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E4D6C" w:rsidRPr="00F06D16" w:rsidRDefault="00DE4D6C" w:rsidP="00192AD6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DE4D6C" w:rsidRPr="00F06D16" w:rsidTr="00192AD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3A25D1" w:rsidRDefault="00DE4D6C" w:rsidP="00192AD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3A25D1" w:rsidRDefault="00DE4D6C" w:rsidP="00192AD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DE4D6C" w:rsidRPr="003A25D1" w:rsidRDefault="00DE4D6C" w:rsidP="00192AD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DE4D6C" w:rsidRPr="00F06D16" w:rsidTr="00192AD6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422D50" w:rsidRDefault="00DE4D6C" w:rsidP="000452AB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="009A2028">
              <w:rPr>
                <w:b/>
                <w:sz w:val="27"/>
                <w:szCs w:val="27"/>
              </w:rPr>
              <w:t xml:space="preserve"> </w:t>
            </w:r>
            <w:r w:rsidR="000452AB">
              <w:rPr>
                <w:b/>
                <w:sz w:val="27"/>
                <w:szCs w:val="27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3A25D1" w:rsidRDefault="00577E47" w:rsidP="000452AB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2020</w:t>
            </w:r>
            <w:r w:rsidR="009E6445">
              <w:rPr>
                <w:b/>
                <w:sz w:val="27"/>
                <w:szCs w:val="27"/>
                <w:lang w:val="tt-RU"/>
              </w:rPr>
              <w:t xml:space="preserve"> елның </w:t>
            </w:r>
            <w:r w:rsidR="000452AB">
              <w:rPr>
                <w:b/>
                <w:sz w:val="27"/>
                <w:szCs w:val="27"/>
                <w:lang w:val="tt-RU"/>
              </w:rPr>
              <w:t>16</w:t>
            </w:r>
            <w:r w:rsidR="009E6445">
              <w:rPr>
                <w:b/>
                <w:sz w:val="27"/>
                <w:szCs w:val="27"/>
                <w:lang w:val="tt-RU"/>
              </w:rPr>
              <w:t xml:space="preserve"> октябре</w:t>
            </w:r>
          </w:p>
        </w:tc>
      </w:tr>
    </w:tbl>
    <w:p w:rsidR="00DE4D6C" w:rsidRPr="004E6BA2" w:rsidRDefault="00DE4D6C" w:rsidP="00DE4D6C">
      <w:pPr>
        <w:ind w:firstLine="709"/>
        <w:jc w:val="center"/>
      </w:pPr>
    </w:p>
    <w:p w:rsidR="00FA1627" w:rsidRDefault="009E6445" w:rsidP="009E6445">
      <w:pPr>
        <w:autoSpaceDE w:val="0"/>
        <w:autoSpaceDN w:val="0"/>
        <w:adjustRightInd w:val="0"/>
        <w:jc w:val="center"/>
      </w:pPr>
      <w:proofErr w:type="spellStart"/>
      <w:r w:rsidRPr="009E6445">
        <w:rPr>
          <w:bCs/>
          <w:sz w:val="28"/>
          <w:szCs w:val="27"/>
        </w:rPr>
        <w:t>Түбән</w:t>
      </w:r>
      <w:proofErr w:type="spellEnd"/>
      <w:r w:rsidRPr="009E6445">
        <w:rPr>
          <w:bCs/>
          <w:sz w:val="28"/>
          <w:szCs w:val="27"/>
        </w:rPr>
        <w:t xml:space="preserve"> Кама </w:t>
      </w:r>
      <w:proofErr w:type="spellStart"/>
      <w:r w:rsidRPr="009E6445">
        <w:rPr>
          <w:bCs/>
          <w:sz w:val="28"/>
          <w:szCs w:val="27"/>
        </w:rPr>
        <w:t>муниципаль</w:t>
      </w:r>
      <w:proofErr w:type="spellEnd"/>
      <w:r w:rsidRPr="009E6445">
        <w:rPr>
          <w:bCs/>
          <w:sz w:val="28"/>
          <w:szCs w:val="27"/>
        </w:rPr>
        <w:t xml:space="preserve"> районы</w:t>
      </w:r>
      <w:r w:rsidR="00FA1627" w:rsidRPr="00FA1627">
        <w:t xml:space="preserve"> </w:t>
      </w:r>
    </w:p>
    <w:p w:rsidR="009E6445" w:rsidRPr="00577E47" w:rsidRDefault="00FA1627" w:rsidP="009E644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proofErr w:type="spellStart"/>
      <w:r w:rsidRPr="00FA1627">
        <w:rPr>
          <w:bCs/>
          <w:sz w:val="28"/>
          <w:szCs w:val="27"/>
        </w:rPr>
        <w:t>Башкарма</w:t>
      </w:r>
      <w:proofErr w:type="spellEnd"/>
      <w:r w:rsidRPr="00FA1627">
        <w:rPr>
          <w:bCs/>
          <w:sz w:val="28"/>
          <w:szCs w:val="27"/>
        </w:rPr>
        <w:t xml:space="preserve"> комитет</w:t>
      </w:r>
      <w:r>
        <w:rPr>
          <w:bCs/>
          <w:sz w:val="28"/>
          <w:szCs w:val="27"/>
          <w:lang w:val="tt-RU"/>
        </w:rPr>
        <w:t>ы</w:t>
      </w:r>
      <w:r>
        <w:rPr>
          <w:bCs/>
          <w:sz w:val="28"/>
          <w:szCs w:val="27"/>
        </w:rPr>
        <w:t xml:space="preserve"> </w:t>
      </w:r>
      <w:proofErr w:type="spellStart"/>
      <w:r>
        <w:rPr>
          <w:bCs/>
          <w:sz w:val="28"/>
          <w:szCs w:val="27"/>
        </w:rPr>
        <w:t>җ</w:t>
      </w:r>
      <w:r w:rsidRPr="00FA1627">
        <w:rPr>
          <w:bCs/>
          <w:sz w:val="28"/>
          <w:szCs w:val="27"/>
        </w:rPr>
        <w:t>итәкчесен</w:t>
      </w:r>
      <w:proofErr w:type="spellEnd"/>
      <w:r w:rsidRPr="00FA1627">
        <w:rPr>
          <w:bCs/>
          <w:sz w:val="28"/>
          <w:szCs w:val="27"/>
        </w:rPr>
        <w:t xml:space="preserve"> </w:t>
      </w:r>
      <w:proofErr w:type="spellStart"/>
      <w:r w:rsidRPr="00FA1627">
        <w:rPr>
          <w:bCs/>
          <w:sz w:val="28"/>
          <w:szCs w:val="27"/>
        </w:rPr>
        <w:t>билгеләү</w:t>
      </w:r>
      <w:proofErr w:type="spellEnd"/>
      <w:r w:rsidRPr="00FA1627">
        <w:rPr>
          <w:bCs/>
          <w:sz w:val="28"/>
          <w:szCs w:val="27"/>
        </w:rPr>
        <w:t xml:space="preserve"> </w:t>
      </w:r>
      <w:proofErr w:type="spellStart"/>
      <w:r w:rsidRPr="00FA1627">
        <w:rPr>
          <w:bCs/>
          <w:sz w:val="28"/>
          <w:szCs w:val="27"/>
        </w:rPr>
        <w:t>турында</w:t>
      </w:r>
      <w:proofErr w:type="spellEnd"/>
    </w:p>
    <w:p w:rsidR="005604D6" w:rsidRPr="00577E47" w:rsidRDefault="005604D6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7"/>
        </w:rPr>
      </w:pPr>
    </w:p>
    <w:p w:rsidR="00DE4D6C" w:rsidRPr="00577E47" w:rsidRDefault="00DE4D6C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9E6445" w:rsidRPr="00577E47" w:rsidRDefault="00FA1627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9E6445">
        <w:rPr>
          <w:color w:val="000000"/>
          <w:sz w:val="28"/>
          <w:szCs w:val="27"/>
        </w:rPr>
        <w:t xml:space="preserve"> </w:t>
      </w:r>
      <w:r w:rsidR="009E6445" w:rsidRPr="009E6445">
        <w:rPr>
          <w:color w:val="000000"/>
          <w:sz w:val="28"/>
          <w:szCs w:val="27"/>
        </w:rPr>
        <w:t xml:space="preserve">«Россия </w:t>
      </w:r>
      <w:proofErr w:type="spellStart"/>
      <w:r w:rsidR="009E6445" w:rsidRPr="009E6445">
        <w:rPr>
          <w:color w:val="000000"/>
          <w:sz w:val="28"/>
          <w:szCs w:val="27"/>
        </w:rPr>
        <w:t>Федерациясендә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җирле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үзидарә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оештыруны</w:t>
      </w:r>
      <w:r>
        <w:rPr>
          <w:color w:val="000000"/>
          <w:sz w:val="28"/>
          <w:szCs w:val="27"/>
        </w:rPr>
        <w:t>ң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гомуми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принциплары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турында</w:t>
      </w:r>
      <w:proofErr w:type="spellEnd"/>
      <w:r>
        <w:rPr>
          <w:color w:val="000000"/>
          <w:sz w:val="28"/>
          <w:szCs w:val="27"/>
        </w:rPr>
        <w:t>»</w:t>
      </w:r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Федераль</w:t>
      </w:r>
      <w:proofErr w:type="spellEnd"/>
      <w:r w:rsidR="009E6445" w:rsidRPr="009E6445">
        <w:rPr>
          <w:color w:val="000000"/>
          <w:sz w:val="28"/>
          <w:szCs w:val="27"/>
        </w:rPr>
        <w:t xml:space="preserve"> закон, «Татарстан </w:t>
      </w:r>
      <w:proofErr w:type="spellStart"/>
      <w:r w:rsidR="009E6445" w:rsidRPr="009E6445">
        <w:rPr>
          <w:color w:val="000000"/>
          <w:sz w:val="28"/>
          <w:szCs w:val="27"/>
        </w:rPr>
        <w:t>Республика</w:t>
      </w:r>
      <w:r>
        <w:rPr>
          <w:color w:val="000000"/>
          <w:sz w:val="28"/>
          <w:szCs w:val="27"/>
        </w:rPr>
        <w:t>сында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җирле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үзидарә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турында</w:t>
      </w:r>
      <w:proofErr w:type="spellEnd"/>
      <w:r>
        <w:rPr>
          <w:color w:val="000000"/>
          <w:sz w:val="28"/>
          <w:szCs w:val="27"/>
        </w:rPr>
        <w:t xml:space="preserve">» </w:t>
      </w:r>
      <w:r w:rsidR="009E6445" w:rsidRPr="009E6445">
        <w:rPr>
          <w:color w:val="000000"/>
          <w:sz w:val="28"/>
          <w:szCs w:val="27"/>
        </w:rPr>
        <w:t xml:space="preserve">Татарстан </w:t>
      </w:r>
      <w:proofErr w:type="spellStart"/>
      <w:r w:rsidR="009E6445" w:rsidRPr="009E6445">
        <w:rPr>
          <w:color w:val="000000"/>
          <w:sz w:val="28"/>
          <w:szCs w:val="27"/>
        </w:rPr>
        <w:t>Республикасы</w:t>
      </w:r>
      <w:proofErr w:type="spellEnd"/>
      <w:r w:rsidR="009E6445" w:rsidRPr="009E6445">
        <w:rPr>
          <w:color w:val="000000"/>
          <w:sz w:val="28"/>
          <w:szCs w:val="27"/>
        </w:rPr>
        <w:t xml:space="preserve"> Законы, </w:t>
      </w:r>
      <w:proofErr w:type="spellStart"/>
      <w:r w:rsidR="009E6445" w:rsidRPr="009E6445">
        <w:rPr>
          <w:color w:val="000000"/>
          <w:sz w:val="28"/>
          <w:szCs w:val="27"/>
        </w:rPr>
        <w:t>Түбән</w:t>
      </w:r>
      <w:proofErr w:type="spellEnd"/>
      <w:r w:rsidR="009E6445" w:rsidRPr="009E6445">
        <w:rPr>
          <w:color w:val="000000"/>
          <w:sz w:val="28"/>
          <w:szCs w:val="27"/>
        </w:rPr>
        <w:t xml:space="preserve"> Кама </w:t>
      </w:r>
      <w:proofErr w:type="spellStart"/>
      <w:r w:rsidR="009E6445" w:rsidRPr="009E6445">
        <w:rPr>
          <w:color w:val="000000"/>
          <w:sz w:val="28"/>
          <w:szCs w:val="27"/>
        </w:rPr>
        <w:t>муниципаль</w:t>
      </w:r>
      <w:proofErr w:type="spellEnd"/>
      <w:r w:rsidR="009E6445" w:rsidRPr="009E6445">
        <w:rPr>
          <w:color w:val="000000"/>
          <w:sz w:val="28"/>
          <w:szCs w:val="27"/>
        </w:rPr>
        <w:t xml:space="preserve"> районы Уставы </w:t>
      </w:r>
      <w:proofErr w:type="spellStart"/>
      <w:r w:rsidR="009E6445" w:rsidRPr="009E6445">
        <w:rPr>
          <w:color w:val="000000"/>
          <w:sz w:val="28"/>
          <w:szCs w:val="27"/>
        </w:rPr>
        <w:t>нигезендә</w:t>
      </w:r>
      <w:proofErr w:type="spellEnd"/>
      <w:r w:rsidR="009E6445" w:rsidRPr="009E6445">
        <w:rPr>
          <w:color w:val="000000"/>
          <w:sz w:val="28"/>
          <w:szCs w:val="27"/>
        </w:rPr>
        <w:t xml:space="preserve">, </w:t>
      </w:r>
      <w:proofErr w:type="spellStart"/>
      <w:r w:rsidR="009E6445" w:rsidRPr="009E6445">
        <w:rPr>
          <w:color w:val="000000"/>
          <w:sz w:val="28"/>
          <w:szCs w:val="27"/>
        </w:rPr>
        <w:t>Түбән</w:t>
      </w:r>
      <w:proofErr w:type="spellEnd"/>
      <w:r w:rsidR="009E6445" w:rsidRPr="009E6445">
        <w:rPr>
          <w:color w:val="000000"/>
          <w:sz w:val="28"/>
          <w:szCs w:val="27"/>
        </w:rPr>
        <w:t xml:space="preserve"> Кама </w:t>
      </w:r>
      <w:proofErr w:type="spellStart"/>
      <w:r w:rsidR="009E6445" w:rsidRPr="009E6445">
        <w:rPr>
          <w:color w:val="000000"/>
          <w:sz w:val="28"/>
          <w:szCs w:val="27"/>
        </w:rPr>
        <w:t>муниципаль</w:t>
      </w:r>
      <w:proofErr w:type="spellEnd"/>
      <w:r w:rsidR="009E6445" w:rsidRPr="009E6445">
        <w:rPr>
          <w:color w:val="000000"/>
          <w:sz w:val="28"/>
          <w:szCs w:val="27"/>
        </w:rPr>
        <w:t xml:space="preserve"> районы </w:t>
      </w:r>
      <w:proofErr w:type="spellStart"/>
      <w:r w:rsidR="009E6445" w:rsidRPr="009E6445">
        <w:rPr>
          <w:color w:val="000000"/>
          <w:sz w:val="28"/>
          <w:szCs w:val="27"/>
        </w:rPr>
        <w:t>Башкарма</w:t>
      </w:r>
      <w:proofErr w:type="spellEnd"/>
      <w:r w:rsidR="009E6445" w:rsidRPr="009E6445">
        <w:rPr>
          <w:color w:val="000000"/>
          <w:sz w:val="28"/>
          <w:szCs w:val="27"/>
        </w:rPr>
        <w:t xml:space="preserve"> комитеты </w:t>
      </w:r>
      <w:proofErr w:type="spellStart"/>
      <w:r w:rsidR="009E6445" w:rsidRPr="009E6445">
        <w:rPr>
          <w:color w:val="000000"/>
          <w:sz w:val="28"/>
          <w:szCs w:val="27"/>
        </w:rPr>
        <w:t>җитәкчесе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вазыйфасын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биләүгә</w:t>
      </w:r>
      <w:proofErr w:type="spellEnd"/>
      <w:r w:rsidR="009E6445" w:rsidRPr="009E6445">
        <w:rPr>
          <w:color w:val="000000"/>
          <w:sz w:val="28"/>
          <w:szCs w:val="27"/>
        </w:rPr>
        <w:t xml:space="preserve"> конкурс </w:t>
      </w:r>
      <w:proofErr w:type="spellStart"/>
      <w:r w:rsidR="009E6445" w:rsidRPr="009E6445">
        <w:rPr>
          <w:color w:val="000000"/>
          <w:sz w:val="28"/>
          <w:szCs w:val="27"/>
        </w:rPr>
        <w:t>нәтиҗәләре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буенча</w:t>
      </w:r>
      <w:proofErr w:type="spellEnd"/>
      <w:r w:rsidR="009E6445" w:rsidRPr="009E6445">
        <w:rPr>
          <w:color w:val="000000"/>
          <w:sz w:val="28"/>
          <w:szCs w:val="27"/>
        </w:rPr>
        <w:t xml:space="preserve"> к</w:t>
      </w:r>
      <w:bookmarkStart w:id="0" w:name="_GoBack"/>
      <w:bookmarkEnd w:id="0"/>
      <w:r w:rsidR="009E6445" w:rsidRPr="009E6445">
        <w:rPr>
          <w:color w:val="000000"/>
          <w:sz w:val="28"/>
          <w:szCs w:val="27"/>
        </w:rPr>
        <w:t xml:space="preserve">онкурс </w:t>
      </w:r>
      <w:proofErr w:type="spellStart"/>
      <w:r w:rsidR="009E6445" w:rsidRPr="009E6445">
        <w:rPr>
          <w:color w:val="000000"/>
          <w:sz w:val="28"/>
          <w:szCs w:val="27"/>
        </w:rPr>
        <w:t>комиссиясе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тарафыннан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тәкъдим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ителгән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кандидатураларны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карап</w:t>
      </w:r>
      <w:proofErr w:type="spellEnd"/>
      <w:r w:rsidR="009E6445" w:rsidRPr="009E6445">
        <w:rPr>
          <w:color w:val="000000"/>
          <w:sz w:val="28"/>
          <w:szCs w:val="27"/>
        </w:rPr>
        <w:t xml:space="preserve">, </w:t>
      </w:r>
      <w:proofErr w:type="spellStart"/>
      <w:r w:rsidR="009E6445" w:rsidRPr="009E6445">
        <w:rPr>
          <w:color w:val="000000"/>
          <w:sz w:val="28"/>
          <w:szCs w:val="27"/>
        </w:rPr>
        <w:t>Түбән</w:t>
      </w:r>
      <w:proofErr w:type="spellEnd"/>
      <w:r w:rsidR="009E6445" w:rsidRPr="009E6445">
        <w:rPr>
          <w:color w:val="000000"/>
          <w:sz w:val="28"/>
          <w:szCs w:val="27"/>
        </w:rPr>
        <w:t xml:space="preserve"> Кама </w:t>
      </w:r>
      <w:proofErr w:type="spellStart"/>
      <w:r w:rsidR="009E6445" w:rsidRPr="009E6445">
        <w:rPr>
          <w:color w:val="000000"/>
          <w:sz w:val="28"/>
          <w:szCs w:val="27"/>
        </w:rPr>
        <w:t>муниципаль</w:t>
      </w:r>
      <w:proofErr w:type="spellEnd"/>
      <w:r w:rsidR="009E6445" w:rsidRPr="009E6445">
        <w:rPr>
          <w:color w:val="000000"/>
          <w:sz w:val="28"/>
          <w:szCs w:val="27"/>
        </w:rPr>
        <w:t xml:space="preserve"> районы Советы</w:t>
      </w:r>
    </w:p>
    <w:p w:rsidR="009C37A6" w:rsidRPr="00577E47" w:rsidRDefault="009C37A6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15475B" w:rsidRPr="00577E47" w:rsidRDefault="009E6445" w:rsidP="00B4648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КАРАР БИРӘ</w:t>
      </w:r>
      <w:r w:rsidR="0015475B" w:rsidRPr="00577E47">
        <w:rPr>
          <w:color w:val="000000"/>
          <w:sz w:val="28"/>
          <w:szCs w:val="27"/>
        </w:rPr>
        <w:t>:</w:t>
      </w:r>
    </w:p>
    <w:p w:rsidR="0015475B" w:rsidRPr="00577E47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FA1627" w:rsidRPr="00FA1627" w:rsidRDefault="00FA1627" w:rsidP="00DB63F7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  <w:r>
        <w:rPr>
          <w:sz w:val="28"/>
          <w:szCs w:val="27"/>
          <w:lang w:val="tt-RU"/>
        </w:rPr>
        <w:t xml:space="preserve">          </w:t>
      </w:r>
      <w:r w:rsidRPr="00FA1627">
        <w:rPr>
          <w:sz w:val="28"/>
          <w:szCs w:val="27"/>
          <w:lang w:val="tt-RU"/>
        </w:rPr>
        <w:t>1. Түбән Кама муниципаль районы Башкарма комитеты җи</w:t>
      </w:r>
      <w:r>
        <w:rPr>
          <w:sz w:val="28"/>
          <w:szCs w:val="27"/>
          <w:lang w:val="tt-RU"/>
        </w:rPr>
        <w:t xml:space="preserve">тәкчесе вазыйфасына </w:t>
      </w:r>
      <w:r w:rsidR="000452AB" w:rsidRPr="000452AB">
        <w:rPr>
          <w:sz w:val="28"/>
          <w:szCs w:val="27"/>
          <w:lang w:val="tt-RU"/>
        </w:rPr>
        <w:t>Сәйфетдинов Айдар Габдуллаҗан улын 1984 елда туган, югары белемле</w:t>
      </w:r>
      <w:r>
        <w:rPr>
          <w:sz w:val="28"/>
          <w:szCs w:val="27"/>
          <w:lang w:val="tt-RU"/>
        </w:rPr>
        <w:t xml:space="preserve"> билгеләргә.</w:t>
      </w:r>
    </w:p>
    <w:p w:rsidR="001C6794" w:rsidRPr="00FA1627" w:rsidRDefault="001C6794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  <w:lang w:val="tt-RU"/>
        </w:rPr>
      </w:pPr>
    </w:p>
    <w:p w:rsidR="00FA1627" w:rsidRPr="000452AB" w:rsidRDefault="00FA1627" w:rsidP="00C51D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7"/>
          <w:lang w:val="tt-RU"/>
        </w:rPr>
      </w:pPr>
      <w:r w:rsidRPr="000452AB">
        <w:rPr>
          <w:sz w:val="28"/>
          <w:szCs w:val="27"/>
          <w:lang w:val="tt-RU"/>
        </w:rPr>
        <w:t>2. Түбән Кама муниципаль ра</w:t>
      </w:r>
      <w:r w:rsidR="00C873C8" w:rsidRPr="000452AB">
        <w:rPr>
          <w:sz w:val="28"/>
          <w:szCs w:val="27"/>
          <w:lang w:val="tt-RU"/>
        </w:rPr>
        <w:t>йоны Б</w:t>
      </w:r>
      <w:r w:rsidRPr="000452AB">
        <w:rPr>
          <w:sz w:val="28"/>
          <w:szCs w:val="27"/>
          <w:lang w:val="tt-RU"/>
        </w:rPr>
        <w:t>ашлыгы А.</w:t>
      </w:r>
      <w:r w:rsidR="00C873C8" w:rsidRPr="000452AB">
        <w:rPr>
          <w:sz w:val="28"/>
          <w:szCs w:val="27"/>
          <w:lang w:val="tt-RU"/>
        </w:rPr>
        <w:t xml:space="preserve">Р. </w:t>
      </w:r>
      <w:r w:rsidRPr="000452AB">
        <w:rPr>
          <w:sz w:val="28"/>
          <w:szCs w:val="27"/>
          <w:lang w:val="tt-RU"/>
        </w:rPr>
        <w:t>Метшинга</w:t>
      </w:r>
      <w:r w:rsidR="00C873C8">
        <w:rPr>
          <w:sz w:val="28"/>
          <w:szCs w:val="27"/>
          <w:lang w:val="tt-RU"/>
        </w:rPr>
        <w:t xml:space="preserve"> </w:t>
      </w:r>
      <w:r w:rsidR="000452AB">
        <w:rPr>
          <w:sz w:val="28"/>
          <w:szCs w:val="27"/>
          <w:lang w:val="tt-RU"/>
        </w:rPr>
        <w:t>А.Г.</w:t>
      </w:r>
      <w:r w:rsidR="000452AB" w:rsidRPr="000452AB">
        <w:rPr>
          <w:sz w:val="28"/>
          <w:szCs w:val="27"/>
          <w:lang w:val="tt-RU"/>
        </w:rPr>
        <w:t xml:space="preserve"> Сәйфетдинов</w:t>
      </w:r>
      <w:r>
        <w:rPr>
          <w:sz w:val="28"/>
          <w:szCs w:val="27"/>
          <w:lang w:val="tt-RU"/>
        </w:rPr>
        <w:t xml:space="preserve"> белән</w:t>
      </w:r>
      <w:r w:rsidR="00C873C8" w:rsidRPr="000452AB">
        <w:rPr>
          <w:sz w:val="28"/>
          <w:szCs w:val="27"/>
          <w:lang w:val="tt-RU"/>
        </w:rPr>
        <w:t xml:space="preserve"> контракт төзергә</w:t>
      </w:r>
      <w:r w:rsidRPr="000452AB">
        <w:rPr>
          <w:sz w:val="28"/>
          <w:szCs w:val="27"/>
          <w:lang w:val="tt-RU"/>
        </w:rPr>
        <w:t>.</w:t>
      </w:r>
    </w:p>
    <w:p w:rsidR="004C52A1" w:rsidRPr="000452AB" w:rsidRDefault="004C52A1" w:rsidP="00632F55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FA1627" w:rsidRPr="00D50CCA" w:rsidRDefault="00FA1627" w:rsidP="004C52A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7"/>
          <w:lang w:val="tt-RU"/>
        </w:rPr>
      </w:pPr>
      <w:r w:rsidRPr="00D50CCA">
        <w:rPr>
          <w:sz w:val="28"/>
          <w:szCs w:val="27"/>
          <w:lang w:val="tt-RU"/>
        </w:rPr>
        <w:t>3. Түбән Кама муниципаль районы Башкарма комитеты җитәкчесенә контрактка кул куелган көннән үз вәк</w:t>
      </w:r>
      <w:r w:rsidR="00C873C8" w:rsidRPr="00D50CCA">
        <w:rPr>
          <w:sz w:val="28"/>
          <w:szCs w:val="27"/>
          <w:lang w:val="tt-RU"/>
        </w:rPr>
        <w:t>аләтләрен үтәргә керешергә</w:t>
      </w:r>
      <w:r w:rsidRPr="00D50CCA">
        <w:rPr>
          <w:sz w:val="28"/>
          <w:szCs w:val="27"/>
          <w:lang w:val="tt-RU"/>
        </w:rPr>
        <w:t>.</w:t>
      </w:r>
    </w:p>
    <w:p w:rsidR="00F543BF" w:rsidRPr="00D50CCA" w:rsidRDefault="00F543BF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  <w:lang w:val="tt-RU"/>
        </w:rPr>
      </w:pPr>
    </w:p>
    <w:p w:rsidR="004E6BA2" w:rsidRPr="00D50CCA" w:rsidRDefault="004E6BA2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DB63F7" w:rsidRPr="00D50CCA" w:rsidRDefault="00DB63F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DB63F7" w:rsidRPr="00DB63F7" w:rsidRDefault="00C873C8" w:rsidP="00DB63F7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proofErr w:type="spellStart"/>
      <w:r>
        <w:rPr>
          <w:color w:val="000000"/>
          <w:sz w:val="28"/>
          <w:szCs w:val="27"/>
        </w:rPr>
        <w:t>Түбән</w:t>
      </w:r>
      <w:proofErr w:type="spellEnd"/>
      <w:r>
        <w:rPr>
          <w:color w:val="000000"/>
          <w:sz w:val="28"/>
          <w:szCs w:val="27"/>
        </w:rPr>
        <w:t xml:space="preserve"> </w:t>
      </w:r>
      <w:r>
        <w:rPr>
          <w:color w:val="000000"/>
          <w:sz w:val="28"/>
          <w:szCs w:val="27"/>
          <w:lang w:val="tt-RU"/>
        </w:rPr>
        <w:t>Кама муниципаль</w:t>
      </w:r>
      <w:r w:rsidR="00DB63F7" w:rsidRPr="00DB63F7">
        <w:rPr>
          <w:color w:val="000000"/>
          <w:sz w:val="28"/>
          <w:szCs w:val="27"/>
        </w:rPr>
        <w:t xml:space="preserve"> </w:t>
      </w:r>
    </w:p>
    <w:p w:rsidR="00FB08C8" w:rsidRPr="00DB63F7" w:rsidRDefault="00C873C8" w:rsidP="00FB08C8">
      <w:pPr>
        <w:widowControl w:val="0"/>
        <w:autoSpaceDE w:val="0"/>
        <w:autoSpaceDN w:val="0"/>
        <w:adjustRightInd w:val="0"/>
        <w:jc w:val="both"/>
        <w:rPr>
          <w:sz w:val="32"/>
          <w:szCs w:val="27"/>
        </w:rPr>
      </w:pPr>
      <w:r>
        <w:rPr>
          <w:color w:val="000000"/>
          <w:sz w:val="28"/>
          <w:szCs w:val="27"/>
        </w:rPr>
        <w:t>р</w:t>
      </w:r>
      <w:r w:rsidR="00DB63F7" w:rsidRPr="00DB63F7">
        <w:rPr>
          <w:color w:val="000000"/>
          <w:sz w:val="28"/>
          <w:szCs w:val="27"/>
        </w:rPr>
        <w:t>айон</w:t>
      </w:r>
      <w:r>
        <w:rPr>
          <w:color w:val="000000"/>
          <w:sz w:val="28"/>
          <w:szCs w:val="27"/>
        </w:rPr>
        <w:t>ы</w:t>
      </w:r>
      <w:r w:rsidR="00DB63F7" w:rsidRPr="00DB63F7">
        <w:rPr>
          <w:sz w:val="32"/>
          <w:szCs w:val="27"/>
        </w:rPr>
        <w:t xml:space="preserve"> </w:t>
      </w:r>
      <w:r w:rsidRPr="002635A3">
        <w:rPr>
          <w:sz w:val="28"/>
          <w:szCs w:val="27"/>
          <w:lang w:val="tt-RU"/>
        </w:rPr>
        <w:t>Башлыгы</w:t>
      </w:r>
      <w:r w:rsidR="00DB63F7" w:rsidRPr="00DB63F7">
        <w:rPr>
          <w:sz w:val="32"/>
          <w:szCs w:val="27"/>
        </w:rPr>
        <w:t xml:space="preserve">                                                                  </w:t>
      </w:r>
      <w:r w:rsidR="00DB63F7">
        <w:rPr>
          <w:sz w:val="32"/>
          <w:szCs w:val="27"/>
        </w:rPr>
        <w:t xml:space="preserve">   </w:t>
      </w:r>
      <w:r w:rsidR="004635B8">
        <w:rPr>
          <w:sz w:val="32"/>
          <w:szCs w:val="27"/>
        </w:rPr>
        <w:t xml:space="preserve"> </w:t>
      </w:r>
      <w:r w:rsidR="00DB63F7">
        <w:rPr>
          <w:sz w:val="32"/>
          <w:szCs w:val="27"/>
        </w:rPr>
        <w:t xml:space="preserve"> </w:t>
      </w:r>
      <w:r w:rsidR="004635B8">
        <w:rPr>
          <w:sz w:val="32"/>
          <w:szCs w:val="27"/>
        </w:rPr>
        <w:t xml:space="preserve">             </w:t>
      </w:r>
      <w:proofErr w:type="spellStart"/>
      <w:r w:rsidR="00DB63F7" w:rsidRPr="00DB63F7">
        <w:rPr>
          <w:color w:val="000000"/>
          <w:sz w:val="28"/>
          <w:szCs w:val="27"/>
        </w:rPr>
        <w:t>А.Р.Метшин</w:t>
      </w:r>
      <w:proofErr w:type="spellEnd"/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0452AB">
      <w:footerReference w:type="even" r:id="rId7"/>
      <w:footerReference w:type="default" r:id="rId8"/>
      <w:footerReference w:type="first" r:id="rId9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01" w:rsidRDefault="006C1E01">
      <w:r>
        <w:separator/>
      </w:r>
    </w:p>
  </w:endnote>
  <w:endnote w:type="continuationSeparator" w:id="0">
    <w:p w:rsidR="006C1E01" w:rsidRDefault="006C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1627"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CCA" w:rsidRDefault="00D50CCA" w:rsidP="00D50CCA">
    <w:pPr>
      <w:pStyle w:val="a4"/>
    </w:pPr>
  </w:p>
  <w:p w:rsidR="00D50CCA" w:rsidRDefault="00D50CC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01" w:rsidRDefault="006C1E01">
      <w:r>
        <w:separator/>
      </w:r>
    </w:p>
  </w:footnote>
  <w:footnote w:type="continuationSeparator" w:id="0">
    <w:p w:rsidR="006C1E01" w:rsidRDefault="006C1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452AB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F662A"/>
    <w:rsid w:val="00205950"/>
    <w:rsid w:val="0024254A"/>
    <w:rsid w:val="0025133E"/>
    <w:rsid w:val="00260869"/>
    <w:rsid w:val="002635A3"/>
    <w:rsid w:val="00263BA3"/>
    <w:rsid w:val="00270979"/>
    <w:rsid w:val="00277E34"/>
    <w:rsid w:val="00284B32"/>
    <w:rsid w:val="002A400B"/>
    <w:rsid w:val="002D0F57"/>
    <w:rsid w:val="002E243A"/>
    <w:rsid w:val="002E4C5F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11A0A"/>
    <w:rsid w:val="004138E8"/>
    <w:rsid w:val="00420CF8"/>
    <w:rsid w:val="00424FB4"/>
    <w:rsid w:val="004332A2"/>
    <w:rsid w:val="004610E8"/>
    <w:rsid w:val="004635B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40C3"/>
    <w:rsid w:val="00612BC0"/>
    <w:rsid w:val="006137EF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1E01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6598"/>
    <w:rsid w:val="00812F25"/>
    <w:rsid w:val="0081592D"/>
    <w:rsid w:val="008233D7"/>
    <w:rsid w:val="00825C90"/>
    <w:rsid w:val="00827A90"/>
    <w:rsid w:val="00830833"/>
    <w:rsid w:val="008406ED"/>
    <w:rsid w:val="00845E27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54FB"/>
    <w:rsid w:val="009A0CAB"/>
    <w:rsid w:val="009A2028"/>
    <w:rsid w:val="009B0515"/>
    <w:rsid w:val="009C144E"/>
    <w:rsid w:val="009C29CC"/>
    <w:rsid w:val="009C2B5D"/>
    <w:rsid w:val="009C37A6"/>
    <w:rsid w:val="009C6220"/>
    <w:rsid w:val="009E6445"/>
    <w:rsid w:val="00A00401"/>
    <w:rsid w:val="00A0186B"/>
    <w:rsid w:val="00A061B8"/>
    <w:rsid w:val="00A14EAE"/>
    <w:rsid w:val="00A22F5F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873C8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277D2"/>
    <w:rsid w:val="00D43A97"/>
    <w:rsid w:val="00D46EF4"/>
    <w:rsid w:val="00D50876"/>
    <w:rsid w:val="00D50CCA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22FE4"/>
    <w:rsid w:val="00F30483"/>
    <w:rsid w:val="00F41235"/>
    <w:rsid w:val="00F543BF"/>
    <w:rsid w:val="00F67BEB"/>
    <w:rsid w:val="00FA1627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5D3A5F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AD3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3F7C"/>
  </w:style>
  <w:style w:type="paragraph" w:styleId="a7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8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a">
    <w:name w:val="Balloon Text"/>
    <w:basedOn w:val="a"/>
    <w:link w:val="ab"/>
    <w:rsid w:val="00DB63F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5">
    <w:name w:val="Нижний колонтитул Знак"/>
    <w:basedOn w:val="a0"/>
    <w:link w:val="a4"/>
    <w:uiPriority w:val="99"/>
    <w:rsid w:val="00D50C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10</cp:revision>
  <cp:lastPrinted>2020-10-16T04:25:00Z</cp:lastPrinted>
  <dcterms:created xsi:type="dcterms:W3CDTF">2020-10-06T07:01:00Z</dcterms:created>
  <dcterms:modified xsi:type="dcterms:W3CDTF">2020-10-20T11:11:00Z</dcterms:modified>
</cp:coreProperties>
</file>